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C" w:rsidRPr="00CD27B7" w:rsidRDefault="00DF224C" w:rsidP="00DF224C">
      <w:pPr>
        <w:spacing w:line="240" w:lineRule="auto"/>
        <w:rPr>
          <w:rFonts w:cs="Times New Roman"/>
          <w:szCs w:val="24"/>
          <w:lang w:val="en-US"/>
        </w:rPr>
      </w:pPr>
      <w:bookmarkStart w:id="0" w:name="_GoBack"/>
      <w:bookmarkEnd w:id="0"/>
      <w:r w:rsidRPr="00CD27B7">
        <w:rPr>
          <w:rFonts w:cs="Times New Roman"/>
          <w:b/>
          <w:bCs/>
          <w:szCs w:val="24"/>
          <w:lang w:val="en-US"/>
        </w:rPr>
        <w:t xml:space="preserve">Table </w:t>
      </w:r>
      <w:r>
        <w:rPr>
          <w:rFonts w:cs="Times New Roman"/>
          <w:b/>
          <w:bCs/>
          <w:szCs w:val="24"/>
          <w:lang w:val="en-US"/>
        </w:rPr>
        <w:t>2</w:t>
      </w:r>
      <w:r w:rsidRPr="00CD27B7">
        <w:rPr>
          <w:rFonts w:cs="Times New Roman"/>
          <w:bCs/>
          <w:szCs w:val="24"/>
          <w:lang w:val="en-US"/>
        </w:rPr>
        <w:t>: Mean (± SD) sensitivity, specificity and accuracy of epoch-by-epoch comparison with PSG of four actigraphy scoring algorithms (n=17)</w:t>
      </w:r>
    </w:p>
    <w:tbl>
      <w:tblPr>
        <w:tblW w:w="864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1761"/>
        <w:gridCol w:w="1829"/>
        <w:gridCol w:w="1626"/>
        <w:gridCol w:w="1627"/>
      </w:tblGrid>
      <w:tr w:rsidR="00DF224C" w:rsidRPr="00CD27B7" w:rsidTr="00847378">
        <w:trPr>
          <w:trHeight w:val="655"/>
        </w:trPr>
        <w:tc>
          <w:tcPr>
            <w:tcW w:w="18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Statistical parameters</w:t>
            </w:r>
          </w:p>
        </w:tc>
        <w:tc>
          <w:tcPr>
            <w:tcW w:w="6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color w:val="000000"/>
                <w:sz w:val="20"/>
                <w:szCs w:val="20"/>
                <w:lang w:val="en-US" w:eastAsia="fr-CA"/>
              </w:rPr>
              <w:t>Actigraphy Scoring Algorithms</w:t>
            </w:r>
            <w:r w:rsidRPr="00CD27B7">
              <w:rPr>
                <w:rFonts w:cs="Times New Roman"/>
                <w:b/>
                <w:color w:val="000000"/>
                <w:sz w:val="20"/>
                <w:szCs w:val="20"/>
                <w:vertAlign w:val="superscript"/>
                <w:lang w:val="en-US" w:eastAsia="fr-CA"/>
              </w:rPr>
              <w:t>1</w:t>
            </w:r>
          </w:p>
        </w:tc>
      </w:tr>
      <w:tr w:rsidR="00DF224C" w:rsidRPr="00CD27B7" w:rsidTr="00847378">
        <w:trPr>
          <w:trHeight w:val="41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Act 20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Act 40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27B7">
              <w:rPr>
                <w:rFonts w:cs="Times New Roman"/>
                <w:b/>
                <w:color w:val="000000"/>
                <w:sz w:val="20"/>
                <w:szCs w:val="20"/>
                <w:lang w:val="en-US" w:eastAsia="fr-CA"/>
              </w:rPr>
              <w:t>Lötjönen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Paquet</w:t>
            </w:r>
            <w:proofErr w:type="spellEnd"/>
          </w:p>
        </w:tc>
      </w:tr>
      <w:tr w:rsidR="00DF224C" w:rsidRPr="00CD27B7" w:rsidTr="00847378">
        <w:trPr>
          <w:trHeight w:val="41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Sensitivity (%)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92.8 (6.1)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96.1 (4.1)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92.4 (6.0)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92.0 (5.9)</w:t>
            </w:r>
          </w:p>
        </w:tc>
      </w:tr>
      <w:tr w:rsidR="00DF224C" w:rsidRPr="00CD27B7" w:rsidTr="00847378">
        <w:trPr>
          <w:trHeight w:val="41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Specificity (%)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59.9 (26.8)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48.6 (27.5)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57.0 (31.1)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57.7 (30.8)</w:t>
            </w:r>
          </w:p>
        </w:tc>
      </w:tr>
      <w:tr w:rsidR="00DF224C" w:rsidRPr="00CD27B7" w:rsidTr="00847378">
        <w:trPr>
          <w:trHeight w:val="419"/>
        </w:trPr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b/>
                <w:sz w:val="20"/>
                <w:szCs w:val="20"/>
                <w:lang w:val="en-US"/>
              </w:rPr>
              <w:t>Accuracy (%)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86.0 (6.7)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86.4 (7.2)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86.0 (6.3)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bottom"/>
          </w:tcPr>
          <w:p w:rsidR="00DF224C" w:rsidRPr="00CD27B7" w:rsidRDefault="00DF224C" w:rsidP="00847378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D27B7">
              <w:rPr>
                <w:rFonts w:cs="Times New Roman"/>
                <w:color w:val="000000"/>
                <w:sz w:val="20"/>
                <w:szCs w:val="20"/>
                <w:lang w:val="en-US"/>
              </w:rPr>
              <w:t>85.8 (6.1)</w:t>
            </w:r>
          </w:p>
        </w:tc>
      </w:tr>
    </w:tbl>
    <w:p w:rsidR="00DF224C" w:rsidRPr="00CD27B7" w:rsidRDefault="00DF224C" w:rsidP="00DF224C">
      <w:pPr>
        <w:spacing w:line="240" w:lineRule="auto"/>
        <w:rPr>
          <w:rStyle w:val="A1"/>
          <w:rFonts w:cs="Times New Roman"/>
          <w:szCs w:val="20"/>
          <w:lang w:val="en-US"/>
        </w:rPr>
      </w:pPr>
      <w:r w:rsidRPr="00CD27B7">
        <w:rPr>
          <w:rStyle w:val="A1"/>
          <w:rFonts w:cs="Times New Roman"/>
          <w:szCs w:val="20"/>
          <w:vertAlign w:val="superscript"/>
          <w:lang w:val="en-US"/>
        </w:rPr>
        <w:t>1</w:t>
      </w:r>
      <w:r w:rsidRPr="00CD27B7">
        <w:rPr>
          <w:rStyle w:val="A1"/>
          <w:rFonts w:cs="Times New Roman"/>
          <w:szCs w:val="20"/>
          <w:lang w:val="en-US"/>
        </w:rPr>
        <w:t xml:space="preserve"> Act20: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Actiware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low threshold algorithm; Act40: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Actiware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medium threshold algorithm; </w:t>
      </w:r>
      <w:proofErr w:type="spellStart"/>
      <w:r w:rsidRPr="00CD27B7">
        <w:rPr>
          <w:rFonts w:cs="Times New Roman"/>
          <w:color w:val="000000"/>
          <w:sz w:val="20"/>
          <w:szCs w:val="20"/>
          <w:lang w:val="en-US" w:eastAsia="fr-CA"/>
        </w:rPr>
        <w:t>Lötjönen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: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Lötjönen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et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al’s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regression equation algorithm</w:t>
      </w:r>
      <w:r w:rsidRPr="00BA69C2">
        <w:rPr>
          <w:rStyle w:val="A1"/>
          <w:rFonts w:cs="Times New Roman"/>
          <w:szCs w:val="20"/>
          <w:vertAlign w:val="superscript"/>
          <w:lang w:val="en-US"/>
        </w:rPr>
        <w:t>21</w:t>
      </w:r>
      <w:r w:rsidRPr="00CD27B7">
        <w:rPr>
          <w:rStyle w:val="A1"/>
          <w:rFonts w:cs="Times New Roman"/>
          <w:szCs w:val="20"/>
          <w:lang w:val="en-US"/>
        </w:rPr>
        <w:t xml:space="preserve">;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Paquet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: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Paquet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et </w:t>
      </w:r>
      <w:proofErr w:type="spellStart"/>
      <w:r w:rsidRPr="00CD27B7">
        <w:rPr>
          <w:rStyle w:val="A1"/>
          <w:rFonts w:cs="Times New Roman"/>
          <w:szCs w:val="20"/>
          <w:lang w:val="en-US"/>
        </w:rPr>
        <w:t>al’s</w:t>
      </w:r>
      <w:proofErr w:type="spellEnd"/>
      <w:r w:rsidRPr="00CD27B7">
        <w:rPr>
          <w:rStyle w:val="A1"/>
          <w:rFonts w:cs="Times New Roman"/>
          <w:szCs w:val="20"/>
          <w:lang w:val="en-US"/>
        </w:rPr>
        <w:t xml:space="preserve"> regression equation algorit</w:t>
      </w:r>
      <w:r>
        <w:rPr>
          <w:rStyle w:val="A1"/>
          <w:rFonts w:cs="Times New Roman"/>
          <w:szCs w:val="20"/>
          <w:lang w:val="en-US"/>
        </w:rPr>
        <w:t>hm.</w:t>
      </w:r>
      <w:r w:rsidRPr="00BA69C2">
        <w:rPr>
          <w:rStyle w:val="A1"/>
          <w:rFonts w:cs="Times New Roman"/>
          <w:szCs w:val="20"/>
          <w:vertAlign w:val="superscript"/>
          <w:lang w:val="en-US"/>
        </w:rPr>
        <w:t>13</w:t>
      </w:r>
    </w:p>
    <w:p w:rsidR="00DF224C" w:rsidRPr="00CD27B7" w:rsidRDefault="00DF224C" w:rsidP="00DF224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131413"/>
          <w:sz w:val="22"/>
          <w:lang w:val="en-US"/>
        </w:rPr>
      </w:pPr>
    </w:p>
    <w:p w:rsidR="009A6184" w:rsidRDefault="009A6184"/>
    <w:sectPr w:rsidR="009A6184" w:rsidSect="007B62F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C"/>
    <w:rsid w:val="009A6184"/>
    <w:rsid w:val="00D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77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4C"/>
    <w:pPr>
      <w:spacing w:after="200" w:line="480" w:lineRule="auto"/>
      <w:jc w:val="both"/>
    </w:pPr>
    <w:rPr>
      <w:rFonts w:ascii="Times New Roman" w:eastAsiaTheme="minorHAnsi" w:hAnsi="Times New Roman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uiPriority w:val="99"/>
    <w:rsid w:val="00DF224C"/>
    <w:rPr>
      <w:color w:val="000000"/>
      <w:sz w:val="20"/>
    </w:rPr>
  </w:style>
  <w:style w:type="table" w:styleId="Grille">
    <w:name w:val="Table Grid"/>
    <w:basedOn w:val="TableauNormal"/>
    <w:uiPriority w:val="59"/>
    <w:rsid w:val="00DF224C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4C"/>
    <w:pPr>
      <w:spacing w:after="200" w:line="480" w:lineRule="auto"/>
      <w:jc w:val="both"/>
    </w:pPr>
    <w:rPr>
      <w:rFonts w:ascii="Times New Roman" w:eastAsiaTheme="minorHAnsi" w:hAnsi="Times New Roman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uiPriority w:val="99"/>
    <w:rsid w:val="00DF224C"/>
    <w:rPr>
      <w:color w:val="000000"/>
      <w:sz w:val="20"/>
    </w:rPr>
  </w:style>
  <w:style w:type="table" w:styleId="Grille">
    <w:name w:val="Table Grid"/>
    <w:basedOn w:val="TableauNormal"/>
    <w:uiPriority w:val="59"/>
    <w:rsid w:val="00DF224C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Macintosh Word</Application>
  <DocSecurity>0</DocSecurity>
  <Lines>4</Lines>
  <Paragraphs>1</Paragraphs>
  <ScaleCrop>false</ScaleCrop>
  <Company>CRHSC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Duclos</dc:creator>
  <cp:keywords/>
  <dc:description/>
  <cp:lastModifiedBy>Catherine Duclos</cp:lastModifiedBy>
  <cp:revision>1</cp:revision>
  <dcterms:created xsi:type="dcterms:W3CDTF">2019-02-19T20:10:00Z</dcterms:created>
  <dcterms:modified xsi:type="dcterms:W3CDTF">2019-02-19T20:10:00Z</dcterms:modified>
</cp:coreProperties>
</file>